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ACDE" w14:textId="21B0197D" w:rsidR="0002421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Intern program prep</w:t>
      </w:r>
      <w:r w:rsidR="00EA5D50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ration</w:t>
      </w:r>
    </w:p>
    <w:p w14:paraId="78477000" w14:textId="77777777" w:rsidR="0002421F" w:rsidRDefault="0002421F">
      <w:pPr>
        <w:rPr>
          <w:b/>
          <w:sz w:val="24"/>
          <w:szCs w:val="24"/>
        </w:rPr>
      </w:pPr>
    </w:p>
    <w:p w14:paraId="67A0A868" w14:textId="77777777" w:rsidR="0002421F" w:rsidRDefault="0002421F">
      <w:pPr>
        <w:spacing w:after="160" w:line="259" w:lineRule="auto"/>
        <w:jc w:val="center"/>
      </w:pPr>
    </w:p>
    <w:tbl>
      <w:tblPr>
        <w:tblStyle w:val="a"/>
        <w:tblW w:w="899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86"/>
        <w:gridCol w:w="3113"/>
      </w:tblGrid>
      <w:tr w:rsidR="0002421F" w14:paraId="281B216C" w14:textId="77777777">
        <w:trPr>
          <w:trHeight w:val="194"/>
        </w:trPr>
        <w:tc>
          <w:tcPr>
            <w:tcW w:w="5886" w:type="dxa"/>
          </w:tcPr>
          <w:p w14:paraId="19699A17" w14:textId="77777777" w:rsidR="0002421F" w:rsidRDefault="00000000">
            <w:pPr>
              <w:spacing w:after="160" w:line="259" w:lineRule="auto"/>
              <w:ind w:left="37"/>
              <w:rPr>
                <w:b/>
              </w:rPr>
            </w:pPr>
            <w:r>
              <w:rPr>
                <w:b/>
              </w:rPr>
              <w:t xml:space="preserve">PLACE: </w:t>
            </w:r>
            <w:r>
              <w:t xml:space="preserve">Kamp Menina, reception </w:t>
            </w:r>
          </w:p>
        </w:tc>
        <w:tc>
          <w:tcPr>
            <w:tcW w:w="3113" w:type="dxa"/>
          </w:tcPr>
          <w:p w14:paraId="034924F3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  <w:tr w:rsidR="0002421F" w14:paraId="62F3053F" w14:textId="77777777">
        <w:trPr>
          <w:trHeight w:val="169"/>
        </w:trPr>
        <w:tc>
          <w:tcPr>
            <w:tcW w:w="8999" w:type="dxa"/>
            <w:gridSpan w:val="2"/>
          </w:tcPr>
          <w:p w14:paraId="33DDE6FB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NUMBER OF INTERNS: </w:t>
            </w:r>
          </w:p>
        </w:tc>
      </w:tr>
      <w:tr w:rsidR="0002421F" w14:paraId="19A62A42" w14:textId="77777777">
        <w:trPr>
          <w:trHeight w:val="382"/>
        </w:trPr>
        <w:tc>
          <w:tcPr>
            <w:tcW w:w="8999" w:type="dxa"/>
            <w:gridSpan w:val="2"/>
          </w:tcPr>
          <w:p w14:paraId="201D2877" w14:textId="77777777" w:rsidR="0002421F" w:rsidRDefault="00000000">
            <w:pPr>
              <w:spacing w:after="160" w:line="259" w:lineRule="auto"/>
              <w:ind w:left="37"/>
            </w:pPr>
            <w:r>
              <w:rPr>
                <w:b/>
              </w:rPr>
              <w:t>LESSON: Training campsite</w:t>
            </w:r>
          </w:p>
        </w:tc>
      </w:tr>
      <w:tr w:rsidR="0002421F" w14:paraId="776358B3" w14:textId="77777777">
        <w:trPr>
          <w:trHeight w:val="454"/>
        </w:trPr>
        <w:tc>
          <w:tcPr>
            <w:tcW w:w="8999" w:type="dxa"/>
            <w:gridSpan w:val="2"/>
            <w:tcBorders>
              <w:bottom w:val="single" w:sz="4" w:space="0" w:color="000000"/>
            </w:tcBorders>
          </w:tcPr>
          <w:p w14:paraId="16AFF554" w14:textId="77777777" w:rsidR="0002421F" w:rsidRDefault="00000000">
            <w:pPr>
              <w:spacing w:after="160" w:line="259" w:lineRule="auto"/>
            </w:pPr>
            <w:r>
              <w:rPr>
                <w:b/>
              </w:rPr>
              <w:t xml:space="preserve">LESSON TYPE: </w:t>
            </w:r>
            <w:r>
              <w:t>Explanation of our campsite and accommodations</w:t>
            </w:r>
          </w:p>
        </w:tc>
      </w:tr>
      <w:tr w:rsidR="0002421F" w14:paraId="1EFFA65F" w14:textId="77777777">
        <w:trPr>
          <w:trHeight w:val="1095"/>
        </w:trPr>
        <w:tc>
          <w:tcPr>
            <w:tcW w:w="8999" w:type="dxa"/>
            <w:gridSpan w:val="2"/>
            <w:tcBorders>
              <w:bottom w:val="nil"/>
            </w:tcBorders>
            <w:shd w:val="clear" w:color="auto" w:fill="E6B8AF"/>
          </w:tcPr>
          <w:p w14:paraId="394ECC48" w14:textId="29A80AAE" w:rsidR="0002421F" w:rsidRDefault="00000000">
            <w:pPr>
              <w:spacing w:after="160" w:line="259" w:lineRule="auto"/>
            </w:pPr>
            <w:r>
              <w:rPr>
                <w:b/>
              </w:rPr>
              <w:t xml:space="preserve">CONTENT: </w:t>
            </w:r>
            <w:r>
              <w:t>Learning about the different accommodation options at the campsite, including tent pitches, different types of houses and spa.</w:t>
            </w:r>
            <w:r w:rsidR="00EA5D50">
              <w:t xml:space="preserve"> </w:t>
            </w:r>
            <w:r>
              <w:t>They should understand the features and amenities of each option. Interns should also familiarize themselves with the campsite layout and its natural surroundings.</w:t>
            </w:r>
          </w:p>
        </w:tc>
      </w:tr>
      <w:tr w:rsidR="0002421F" w14:paraId="6591187B" w14:textId="77777777">
        <w:trPr>
          <w:trHeight w:val="70"/>
        </w:trPr>
        <w:tc>
          <w:tcPr>
            <w:tcW w:w="8999" w:type="dxa"/>
            <w:gridSpan w:val="2"/>
            <w:tcBorders>
              <w:top w:val="nil"/>
              <w:bottom w:val="single" w:sz="4" w:space="0" w:color="000000"/>
            </w:tcBorders>
          </w:tcPr>
          <w:p w14:paraId="509E578A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Instructor:  </w:t>
            </w:r>
          </w:p>
        </w:tc>
      </w:tr>
    </w:tbl>
    <w:p w14:paraId="0A650E3D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1DFEEAF" w14:textId="77777777" w:rsidR="0002421F" w:rsidRDefault="0002421F">
      <w:pPr>
        <w:spacing w:after="160" w:line="259" w:lineRule="auto"/>
      </w:pPr>
    </w:p>
    <w:tbl>
      <w:tblPr>
        <w:tblStyle w:val="a0"/>
        <w:tblW w:w="904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71"/>
        <w:gridCol w:w="7673"/>
      </w:tblGrid>
      <w:tr w:rsidR="0002421F" w14:paraId="60B99A9F" w14:textId="77777777">
        <w:trPr>
          <w:trHeight w:val="132"/>
        </w:trPr>
        <w:tc>
          <w:tcPr>
            <w:tcW w:w="1371" w:type="dxa"/>
          </w:tcPr>
          <w:p w14:paraId="66D49613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GOALS:</w:t>
            </w:r>
          </w:p>
        </w:tc>
        <w:tc>
          <w:tcPr>
            <w:tcW w:w="7673" w:type="dxa"/>
          </w:tcPr>
          <w:p w14:paraId="048E4354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What do we want to achieve? </w:t>
            </w:r>
          </w:p>
        </w:tc>
      </w:tr>
      <w:tr w:rsidR="0002421F" w14:paraId="09877FA7" w14:textId="77777777">
        <w:trPr>
          <w:trHeight w:val="3379"/>
        </w:trPr>
        <w:tc>
          <w:tcPr>
            <w:tcW w:w="1371" w:type="dxa"/>
          </w:tcPr>
          <w:p w14:paraId="4B6DACF0" w14:textId="77777777" w:rsidR="0002421F" w:rsidRDefault="0002421F">
            <w:pPr>
              <w:spacing w:after="160" w:line="259" w:lineRule="auto"/>
              <w:rPr>
                <w:b/>
              </w:rPr>
            </w:pPr>
          </w:p>
        </w:tc>
        <w:tc>
          <w:tcPr>
            <w:tcW w:w="7673" w:type="dxa"/>
          </w:tcPr>
          <w:p w14:paraId="49905199" w14:textId="77777777" w:rsidR="0002421F" w:rsidRDefault="0002421F">
            <w:pPr>
              <w:spacing w:line="259" w:lineRule="auto"/>
            </w:pPr>
          </w:p>
          <w:p w14:paraId="40972F54" w14:textId="77777777" w:rsidR="0002421F" w:rsidRDefault="00000000">
            <w:pPr>
              <w:numPr>
                <w:ilvl w:val="0"/>
                <w:numId w:val="3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Interpret and navigate the campsite: </w:t>
            </w:r>
            <w:r>
              <w:t xml:space="preserve">the intern should get an understanding of the campsite lay-out, where pitches are </w:t>
            </w:r>
            <w:proofErr w:type="gramStart"/>
            <w:r>
              <w:t>located</w:t>
            </w:r>
            <w:proofErr w:type="gramEnd"/>
            <w:r>
              <w:t xml:space="preserve"> and the houses are. </w:t>
            </w:r>
          </w:p>
          <w:p w14:paraId="02FF6DB4" w14:textId="77777777" w:rsidR="0002421F" w:rsidRDefault="00000000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b/>
                <w:i/>
              </w:rPr>
              <w:t>Identify the various pitch and accommodation options:</w:t>
            </w:r>
            <w:r>
              <w:t xml:space="preserve"> the intern should understand the different pitch types and accommodations along with their key features.</w:t>
            </w:r>
          </w:p>
          <w:p w14:paraId="1C20511C" w14:textId="77777777" w:rsidR="0002421F" w:rsidRDefault="00000000">
            <w:pPr>
              <w:numPr>
                <w:ilvl w:val="0"/>
                <w:numId w:val="3"/>
              </w:numPr>
              <w:spacing w:line="259" w:lineRule="auto"/>
            </w:pPr>
            <w:r>
              <w:rPr>
                <w:b/>
                <w:i/>
              </w:rPr>
              <w:t>Knowing the story of the campsite and giving information about the surrounding areas:</w:t>
            </w:r>
            <w:r>
              <w:t xml:space="preserve"> the intern should be introduced to the campsite’s background, its environment, and the key highlights of the surrounding areas, giving them context for the location and its significance.</w:t>
            </w:r>
          </w:p>
          <w:p w14:paraId="1ED453ED" w14:textId="77777777" w:rsidR="0002421F" w:rsidRDefault="00000000">
            <w:pPr>
              <w:numPr>
                <w:ilvl w:val="0"/>
                <w:numId w:val="3"/>
              </w:numPr>
              <w:spacing w:line="259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Understand Accommodation Setup: </w:t>
            </w:r>
            <w:r>
              <w:t>interns will familiarize themselves with the layout and setup of the accommodations, understanding how everything should be arranged and maintained.</w:t>
            </w:r>
          </w:p>
          <w:p w14:paraId="52A470C8" w14:textId="77777777" w:rsidR="0002421F" w:rsidRDefault="0002421F">
            <w:pPr>
              <w:spacing w:after="160" w:line="259" w:lineRule="auto"/>
              <w:ind w:left="720"/>
            </w:pPr>
          </w:p>
        </w:tc>
      </w:tr>
      <w:tr w:rsidR="0002421F" w14:paraId="55DF0DBE" w14:textId="77777777">
        <w:trPr>
          <w:trHeight w:val="428"/>
        </w:trPr>
        <w:tc>
          <w:tcPr>
            <w:tcW w:w="9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D8B9" w14:textId="77777777" w:rsidR="0002421F" w:rsidRDefault="00000000">
            <w:pPr>
              <w:spacing w:after="160" w:line="259" w:lineRule="auto"/>
            </w:pPr>
            <w:r>
              <w:rPr>
                <w:b/>
              </w:rPr>
              <w:t xml:space="preserve">TEACHING METHODS: </w:t>
            </w:r>
            <w:r>
              <w:t>Explanation, demonstration, training</w:t>
            </w:r>
          </w:p>
        </w:tc>
      </w:tr>
    </w:tbl>
    <w:p w14:paraId="691F1860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8F6F95B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5C91A22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EFC70C7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57F67BE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63BBE1FA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39D91A9F" w14:textId="77777777" w:rsidR="0002421F" w:rsidRDefault="0002421F">
      <w:pPr>
        <w:spacing w:after="160" w:line="259" w:lineRule="auto"/>
      </w:pPr>
    </w:p>
    <w:tbl>
      <w:tblPr>
        <w:tblStyle w:val="a1"/>
        <w:tblW w:w="9075" w:type="dxa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7425"/>
      </w:tblGrid>
      <w:tr w:rsidR="0002421F" w14:paraId="3ACF8898" w14:textId="77777777">
        <w:trPr>
          <w:trHeight w:val="2190"/>
        </w:trPr>
        <w:tc>
          <w:tcPr>
            <w:tcW w:w="1650" w:type="dxa"/>
          </w:tcPr>
          <w:p w14:paraId="58DF27B1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WORKFLOW:</w:t>
            </w:r>
          </w:p>
        </w:tc>
        <w:tc>
          <w:tcPr>
            <w:tcW w:w="7425" w:type="dxa"/>
            <w:shd w:val="clear" w:color="auto" w:fill="E6B8AF"/>
          </w:tcPr>
          <w:p w14:paraId="04029AA7" w14:textId="77777777" w:rsidR="0002421F" w:rsidRDefault="0002421F">
            <w:pPr>
              <w:spacing w:line="259" w:lineRule="auto"/>
              <w:ind w:left="720"/>
            </w:pPr>
          </w:p>
          <w:p w14:paraId="72F3BAFA" w14:textId="77777777" w:rsidR="0002421F" w:rsidRDefault="00000000">
            <w:pPr>
              <w:numPr>
                <w:ilvl w:val="0"/>
                <w:numId w:val="2"/>
              </w:numPr>
              <w:spacing w:line="259" w:lineRule="auto"/>
            </w:pPr>
            <w:r>
              <w:t>Explanation of the campsite map.</w:t>
            </w:r>
          </w:p>
          <w:p w14:paraId="0B58FF83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Walk around the campsite and try to understand the location of the pitches without looking at the map.</w:t>
            </w:r>
          </w:p>
          <w:p w14:paraId="704EED46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Tour around the campsite + explanation.</w:t>
            </w:r>
          </w:p>
          <w:p w14:paraId="1EF18879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Explaining/learning the different types of accommodations.</w:t>
            </w:r>
          </w:p>
          <w:p w14:paraId="330D4EF8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Explaining/learning the different types of pitches.</w:t>
            </w:r>
          </w:p>
          <w:p w14:paraId="209B3EBC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Explaining/learning the story about the campsite and surrounding areas. </w:t>
            </w:r>
          </w:p>
          <w:p w14:paraId="7EC28670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Understanding accommodation set-up/ cleaning process.</w:t>
            </w:r>
          </w:p>
          <w:p w14:paraId="07AC7638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 xml:space="preserve">Getting to know the different sectors in the company, animation, restaurant, </w:t>
            </w:r>
            <w:proofErr w:type="spellStart"/>
            <w:r>
              <w:t>funpark</w:t>
            </w:r>
            <w:proofErr w:type="spellEnd"/>
            <w:r>
              <w:t xml:space="preserve"> etc.</w:t>
            </w:r>
          </w:p>
          <w:p w14:paraId="7E3FFBA9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Getting to know all the activities we offer.</w:t>
            </w:r>
          </w:p>
          <w:p w14:paraId="77A680DF" w14:textId="77777777" w:rsidR="0002421F" w:rsidRDefault="00000000">
            <w:pPr>
              <w:numPr>
                <w:ilvl w:val="0"/>
                <w:numId w:val="1"/>
              </w:numPr>
              <w:spacing w:line="259" w:lineRule="auto"/>
            </w:pPr>
            <w:r>
              <w:t>Practice &amp; repeat.</w:t>
            </w:r>
          </w:p>
          <w:p w14:paraId="49AADC3A" w14:textId="77777777" w:rsidR="0002421F" w:rsidRDefault="00000000">
            <w:pPr>
              <w:spacing w:line="259" w:lineRule="auto"/>
            </w:pPr>
            <w:r>
              <w:br/>
            </w:r>
          </w:p>
        </w:tc>
      </w:tr>
    </w:tbl>
    <w:p w14:paraId="46B7FBCC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1B438D04" w14:textId="77777777" w:rsidR="0002421F" w:rsidRDefault="0002421F">
      <w:pPr>
        <w:spacing w:after="160" w:line="259" w:lineRule="auto"/>
      </w:pPr>
    </w:p>
    <w:tbl>
      <w:tblPr>
        <w:tblStyle w:val="a2"/>
        <w:tblW w:w="9109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9"/>
      </w:tblGrid>
      <w:tr w:rsidR="0002421F" w14:paraId="64E11973" w14:textId="77777777">
        <w:trPr>
          <w:trHeight w:val="6192"/>
        </w:trPr>
        <w:tc>
          <w:tcPr>
            <w:tcW w:w="9109" w:type="dxa"/>
          </w:tcPr>
          <w:p w14:paraId="09858602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EVALUATION: </w:t>
            </w:r>
          </w:p>
          <w:p w14:paraId="6272AD00" w14:textId="77777777" w:rsidR="0002421F" w:rsidRDefault="0002421F">
            <w:pPr>
              <w:spacing w:after="160" w:line="259" w:lineRule="auto"/>
              <w:rPr>
                <w:b/>
              </w:rPr>
            </w:pPr>
          </w:p>
          <w:p w14:paraId="6463D4A1" w14:textId="77777777" w:rsidR="0002421F" w:rsidRDefault="0002421F">
            <w:pPr>
              <w:spacing w:after="160" w:line="259" w:lineRule="auto"/>
            </w:pPr>
          </w:p>
        </w:tc>
      </w:tr>
      <w:tr w:rsidR="0002421F" w14:paraId="7A7DFD3E" w14:textId="77777777">
        <w:trPr>
          <w:trHeight w:val="6388"/>
        </w:trPr>
        <w:tc>
          <w:tcPr>
            <w:tcW w:w="9109" w:type="dxa"/>
          </w:tcPr>
          <w:p w14:paraId="2A9A3F60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lastRenderedPageBreak/>
              <w:t>NOTES:</w:t>
            </w:r>
          </w:p>
        </w:tc>
      </w:tr>
    </w:tbl>
    <w:p w14:paraId="4E693CA4" w14:textId="77777777" w:rsidR="0002421F" w:rsidRDefault="0002421F">
      <w:pPr>
        <w:spacing w:after="160" w:line="259" w:lineRule="auto"/>
      </w:pPr>
    </w:p>
    <w:tbl>
      <w:tblPr>
        <w:tblStyle w:val="a3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02421F" w14:paraId="0E1FB4E8" w14:textId="77777777">
        <w:trPr>
          <w:trHeight w:val="435"/>
        </w:trPr>
        <w:tc>
          <w:tcPr>
            <w:tcW w:w="9072" w:type="dxa"/>
          </w:tcPr>
          <w:p w14:paraId="364848DA" w14:textId="77777777" w:rsidR="0002421F" w:rsidRDefault="0000000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REVIEWED BY:</w:t>
            </w:r>
          </w:p>
        </w:tc>
      </w:tr>
    </w:tbl>
    <w:p w14:paraId="716BD65C" w14:textId="77777777" w:rsidR="0002421F" w:rsidRDefault="0002421F">
      <w:pPr>
        <w:spacing w:after="160" w:line="259" w:lineRule="auto"/>
        <w:rPr>
          <w:b/>
          <w:sz w:val="24"/>
          <w:szCs w:val="24"/>
        </w:rPr>
      </w:pPr>
    </w:p>
    <w:p w14:paraId="510B7C76" w14:textId="77777777" w:rsidR="0002421F" w:rsidRDefault="0002421F"/>
    <w:sectPr w:rsidR="000242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81317"/>
    <w:multiLevelType w:val="multilevel"/>
    <w:tmpl w:val="32B01B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AC5F1B"/>
    <w:multiLevelType w:val="multilevel"/>
    <w:tmpl w:val="AE581C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B3D34CF"/>
    <w:multiLevelType w:val="multilevel"/>
    <w:tmpl w:val="54E2D9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7566635">
    <w:abstractNumId w:val="0"/>
  </w:num>
  <w:num w:numId="2" w16cid:durableId="536746328">
    <w:abstractNumId w:val="2"/>
  </w:num>
  <w:num w:numId="3" w16cid:durableId="171599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1F"/>
    <w:rsid w:val="0002421F"/>
    <w:rsid w:val="00EA5D50"/>
    <w:rsid w:val="00F1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D13383"/>
  <w15:docId w15:val="{827412F7-92E5-AA4F-918B-EE50E58C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udovic</cp:lastModifiedBy>
  <cp:revision>2</cp:revision>
  <dcterms:created xsi:type="dcterms:W3CDTF">2025-04-06T08:11:00Z</dcterms:created>
  <dcterms:modified xsi:type="dcterms:W3CDTF">2025-04-06T08:12:00Z</dcterms:modified>
</cp:coreProperties>
</file>